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BA1C9F">
        <w:trPr>
          <w:trHeight w:val="432"/>
        </w:trPr>
        <w:tc>
          <w:tcPr>
            <w:tcW w:w="10908" w:type="dxa"/>
            <w:vAlign w:val="center"/>
          </w:tcPr>
          <w:p w:rsidR="00BA1C9F" w:rsidRPr="00952CD5" w:rsidRDefault="00BA1C9F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Unit/Topic Title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Expression</w:t>
            </w:r>
            <w:r w:rsidRPr="00952CD5">
              <w:rPr>
                <w:rFonts w:ascii="Arial" w:hAnsi="Arial" w:cs="Arial"/>
                <w:b/>
                <w:sz w:val="28"/>
                <w:szCs w:val="28"/>
              </w:rPr>
              <w:t xml:space="preserve"> of Music; Standard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844" w:type="dxa"/>
            <w:vAlign w:val="center"/>
          </w:tcPr>
          <w:p w:rsidR="00BA1C9F" w:rsidRPr="00952CD5" w:rsidRDefault="00BA1C9F" w:rsidP="00952CD5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Trimester/Semester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BA1C9F">
        <w:trPr>
          <w:trHeight w:val="432"/>
        </w:trPr>
        <w:tc>
          <w:tcPr>
            <w:tcW w:w="13752" w:type="dxa"/>
            <w:gridSpan w:val="2"/>
            <w:vAlign w:val="center"/>
          </w:tcPr>
          <w:p w:rsidR="00BA1C9F" w:rsidRPr="00952CD5" w:rsidRDefault="00BA1C9F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Estimated Time (When)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 Trimester 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BA1C9F" w:rsidRPr="00687F92" w:rsidRDefault="00BA1C9F">
      <w:pPr>
        <w:rPr>
          <w:rFonts w:ascii="Arial" w:hAnsi="Arial" w:cs="Arial"/>
          <w:b/>
          <w:sz w:val="20"/>
          <w:szCs w:val="20"/>
        </w:rPr>
      </w:pPr>
    </w:p>
    <w:tbl>
      <w:tblPr>
        <w:tblW w:w="149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533"/>
        <w:gridCol w:w="4327"/>
        <w:gridCol w:w="9000"/>
        <w:gridCol w:w="516"/>
        <w:gridCol w:w="533"/>
      </w:tblGrid>
      <w:tr w:rsidR="00BA1C9F" w:rsidRPr="000B39CE">
        <w:trPr>
          <w:gridAfter w:val="2"/>
          <w:wAfter w:w="1049" w:type="dxa"/>
          <w:cantSplit/>
          <w:trHeight w:val="692"/>
          <w:jc w:val="center"/>
        </w:trPr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9F" w:rsidRDefault="00BA1C9F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BA1C9F" w:rsidRPr="004771C0" w:rsidRDefault="00BA1C9F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  Expression of Music</w:t>
            </w:r>
          </w:p>
        </w:tc>
      </w:tr>
      <w:tr w:rsidR="00BA1C9F" w:rsidRPr="0091035E">
        <w:trPr>
          <w:gridAfter w:val="2"/>
          <w:wAfter w:w="1049" w:type="dxa"/>
          <w:cantSplit/>
          <w:tblHeader/>
          <w:jc w:val="center"/>
        </w:trPr>
        <w:tc>
          <w:tcPr>
            <w:tcW w:w="13860" w:type="dxa"/>
            <w:gridSpan w:val="3"/>
          </w:tcPr>
          <w:p w:rsidR="00BA1C9F" w:rsidRPr="000B39CE" w:rsidRDefault="00BA1C9F" w:rsidP="00F01A43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BA1C9F" w:rsidRPr="00D54EAE" w:rsidRDefault="00BA1C9F" w:rsidP="003D091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Employ musical skills through a variety of means, including singing, playing instruments, and purposeful movement</w:t>
            </w:r>
          </w:p>
          <w:p w:rsidR="00BA1C9F" w:rsidRPr="00D54EAE" w:rsidRDefault="00BA1C9F" w:rsidP="003D091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expressive elements of music – including melody, harmony, rhythm, style, genre, texture, voicing/instrumentation, mood, tonality, and form – through voice, musical instruments, and/or the use of electronic tools</w:t>
            </w:r>
          </w:p>
          <w:p w:rsidR="00BA1C9F" w:rsidRDefault="00BA1C9F" w:rsidP="003D091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processes of development of musical literature from rehearsal to performance, exhibiting appropriate interpersonal and expressive skills, both individually and within ensembles</w:t>
            </w:r>
          </w:p>
          <w:p w:rsidR="00BA1C9F" w:rsidRPr="00D54EAE" w:rsidRDefault="00BA1C9F" w:rsidP="003D091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expressive elements of music – including melody, harmony, rhythm, style, genre, texture, voicing/instrumentation, mood, tonality, and form – through voice, musical instruments, and/or the use of electronic tools</w:t>
            </w:r>
          </w:p>
          <w:p w:rsidR="00BA1C9F" w:rsidRPr="00D54EAE" w:rsidRDefault="00BA1C9F" w:rsidP="003D091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Perform music with appropriate technique and level of expression at an appropriate level of difficulty in sight reading and prepared performance</w:t>
            </w:r>
          </w:p>
          <w:p w:rsidR="00BA1C9F" w:rsidRPr="00672E70" w:rsidRDefault="00BA1C9F" w:rsidP="003D091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processes of development of musical literature from rehearsal to performance, exhibiting appropriate interpersonal and expressive skills, both individually and within ensembles</w:t>
            </w:r>
          </w:p>
        </w:tc>
      </w:tr>
      <w:tr w:rsidR="00BA1C9F" w:rsidRPr="000B39CE">
        <w:trPr>
          <w:gridAfter w:val="2"/>
          <w:wAfter w:w="1049" w:type="dxa"/>
          <w:cantSplit/>
          <w:tblHeader/>
          <w:jc w:val="center"/>
        </w:trPr>
        <w:tc>
          <w:tcPr>
            <w:tcW w:w="13860" w:type="dxa"/>
            <w:gridSpan w:val="3"/>
            <w:tcBorders>
              <w:bottom w:val="nil"/>
            </w:tcBorders>
            <w:shd w:val="clear" w:color="auto" w:fill="A6A6A6"/>
          </w:tcPr>
          <w:p w:rsidR="00BA1C9F" w:rsidRDefault="00BA1C9F" w:rsidP="00C8180E">
            <w:pPr>
              <w:rPr>
                <w:rFonts w:ascii="Verdana" w:hAnsi="Verdana"/>
                <w:b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Level Expectation: 3rd Grade</w:t>
            </w:r>
            <w:r w:rsidRPr="000B39CE">
              <w:rPr>
                <w:rFonts w:ascii="Verdana" w:hAnsi="Verdana"/>
                <w:b/>
              </w:rPr>
              <w:t xml:space="preserve"> </w:t>
            </w:r>
          </w:p>
          <w:p w:rsidR="00BA1C9F" w:rsidRPr="000B39CE" w:rsidRDefault="00BA1C9F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BA1C9F" w:rsidRPr="00DB703A">
        <w:trPr>
          <w:gridAfter w:val="1"/>
          <w:wAfter w:w="533" w:type="dxa"/>
          <w:cantSplit/>
          <w:jc w:val="center"/>
        </w:trPr>
        <w:tc>
          <w:tcPr>
            <w:tcW w:w="14376" w:type="dxa"/>
            <w:gridSpan w:val="4"/>
            <w:tcBorders>
              <w:top w:val="nil"/>
            </w:tcBorders>
            <w:shd w:val="clear" w:color="auto" w:fill="A6A6A6"/>
          </w:tcPr>
          <w:p w:rsidR="00BA1C9F" w:rsidRDefault="00BA1C9F" w:rsidP="00C35F56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CB67FA">
              <w:rPr>
                <w:rFonts w:ascii="Verdana" w:hAnsi="Verdana"/>
                <w:bCs/>
                <w:sz w:val="28"/>
                <w:szCs w:val="28"/>
              </w:rPr>
              <w:t>Perform from memory and use simple traditional notation</w:t>
            </w:r>
            <w:r>
              <w:rPr>
                <w:rFonts w:ascii="Verdana" w:hAnsi="Verdana"/>
                <w:bCs/>
                <w:sz w:val="28"/>
                <w:szCs w:val="28"/>
              </w:rPr>
              <w:t xml:space="preserve"> Perform simple rhythmic, melodic, and harmonic patterns</w:t>
            </w:r>
          </w:p>
          <w:p w:rsidR="00BA1C9F" w:rsidRPr="00DB703A" w:rsidRDefault="00BA1C9F" w:rsidP="00C35F56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CB67FA">
              <w:rPr>
                <w:rFonts w:ascii="Verdana" w:hAnsi="Verdana"/>
                <w:bCs/>
                <w:sz w:val="28"/>
                <w:szCs w:val="28"/>
              </w:rPr>
              <w:t>Perform extended rhythmic, melodic, and harmonic patterns</w:t>
            </w:r>
          </w:p>
        </w:tc>
      </w:tr>
      <w:tr w:rsidR="00BA1C9F" w:rsidRPr="000B39CE">
        <w:trPr>
          <w:gridAfter w:val="2"/>
          <w:wAfter w:w="1049" w:type="dxa"/>
          <w:cantSplit/>
          <w:jc w:val="center"/>
        </w:trPr>
        <w:tc>
          <w:tcPr>
            <w:tcW w:w="13860" w:type="dxa"/>
            <w:gridSpan w:val="3"/>
            <w:tcBorders>
              <w:top w:val="nil"/>
            </w:tcBorders>
            <w:shd w:val="clear" w:color="auto" w:fill="A6A6A6"/>
          </w:tcPr>
          <w:p w:rsidR="00BA1C9F" w:rsidRPr="00C03768" w:rsidRDefault="00BA1C9F" w:rsidP="004974A9">
            <w:pPr>
              <w:autoSpaceDE w:val="0"/>
              <w:autoSpaceDN w:val="0"/>
              <w:adjustRightInd w:val="0"/>
              <w:ind w:left="720"/>
              <w:rPr>
                <w:rFonts w:ascii="Verdana" w:hAnsi="Verdana" w:cs="Tahoma"/>
              </w:rPr>
            </w:pPr>
          </w:p>
        </w:tc>
      </w:tr>
      <w:tr w:rsidR="00BA1C9F" w:rsidRPr="000B39CE">
        <w:trPr>
          <w:gridAfter w:val="2"/>
          <w:wAfter w:w="1049" w:type="dxa"/>
          <w:cantSplit/>
          <w:jc w:val="center"/>
        </w:trPr>
        <w:tc>
          <w:tcPr>
            <w:tcW w:w="4860" w:type="dxa"/>
            <w:gridSpan w:val="2"/>
            <w:shd w:val="pct15" w:color="auto" w:fill="auto"/>
          </w:tcPr>
          <w:p w:rsidR="00BA1C9F" w:rsidRPr="000B39CE" w:rsidRDefault="00BA1C9F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BA1C9F" w:rsidRPr="000B39CE" w:rsidRDefault="00BA1C9F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BA1C9F" w:rsidRPr="000B39CE">
        <w:trPr>
          <w:gridAfter w:val="2"/>
          <w:wAfter w:w="1049" w:type="dxa"/>
          <w:cantSplit/>
          <w:jc w:val="center"/>
        </w:trPr>
        <w:tc>
          <w:tcPr>
            <w:tcW w:w="4860" w:type="dxa"/>
            <w:gridSpan w:val="2"/>
            <w:vMerge w:val="restart"/>
          </w:tcPr>
          <w:p w:rsidR="00BA1C9F" w:rsidRPr="000B39CE" w:rsidRDefault="00BA1C9F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BA1C9F" w:rsidRPr="000B39CE" w:rsidRDefault="00BA1C9F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BA1C9F" w:rsidRPr="008A1064" w:rsidRDefault="00BA1C9F" w:rsidP="00BF00A3">
            <w:pPr>
              <w:numPr>
                <w:ilvl w:val="0"/>
                <w:numId w:val="18"/>
              </w:numPr>
              <w:rPr>
                <w:rFonts w:ascii="Verdana" w:hAnsi="Verdana"/>
                <w:b/>
                <w:sz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>Perform I-V accompaniments in simple keys</w:t>
            </w:r>
            <w:r>
              <w:rPr>
                <w:rFonts w:ascii="Verdana" w:hAnsi="Verdana"/>
                <w:sz w:val="20"/>
                <w:szCs w:val="20"/>
              </w:rPr>
              <w:t xml:space="preserve"> 2.d.</w:t>
            </w:r>
          </w:p>
        </w:tc>
        <w:tc>
          <w:tcPr>
            <w:tcW w:w="9000" w:type="dxa"/>
          </w:tcPr>
          <w:p w:rsidR="00BA1C9F" w:rsidRPr="000B39CE" w:rsidRDefault="00BA1C9F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BA1C9F" w:rsidRPr="00D54EAE" w:rsidRDefault="00BA1C9F" w:rsidP="003D0912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is it important for ensembles to work as a team?</w:t>
            </w:r>
          </w:p>
          <w:p w:rsidR="00BA1C9F" w:rsidRPr="00D54EAE" w:rsidRDefault="00BA1C9F" w:rsidP="003D0912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is it important to understand conducting patterns?</w:t>
            </w:r>
          </w:p>
          <w:p w:rsidR="00BA1C9F" w:rsidRPr="00D54EAE" w:rsidRDefault="00BA1C9F" w:rsidP="003D0912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does identifying patterns help with memorization?</w:t>
            </w:r>
          </w:p>
          <w:p w:rsidR="00BA1C9F" w:rsidRPr="00D54EAE" w:rsidRDefault="00BA1C9F" w:rsidP="003D0912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are beat and rhythm different?</w:t>
            </w:r>
          </w:p>
          <w:p w:rsidR="00BA1C9F" w:rsidRPr="00D54EAE" w:rsidRDefault="00BA1C9F" w:rsidP="003D0912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is repetition and/or pattern important in music?</w:t>
            </w:r>
          </w:p>
          <w:p w:rsidR="00BA1C9F" w:rsidRPr="004357F0" w:rsidRDefault="00BA1C9F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A1C9F" w:rsidRPr="000B39CE">
        <w:trPr>
          <w:gridAfter w:val="2"/>
          <w:wAfter w:w="1049" w:type="dxa"/>
          <w:cantSplit/>
          <w:jc w:val="center"/>
        </w:trPr>
        <w:tc>
          <w:tcPr>
            <w:tcW w:w="4860" w:type="dxa"/>
            <w:gridSpan w:val="2"/>
            <w:vMerge/>
          </w:tcPr>
          <w:p w:rsidR="00BA1C9F" w:rsidRPr="000B39CE" w:rsidRDefault="00BA1C9F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BA1C9F" w:rsidRPr="000B39CE" w:rsidRDefault="00BA1C9F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BA1C9F" w:rsidRPr="000B39CE" w:rsidRDefault="00BA1C9F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BA1C9F" w:rsidRPr="00D54EAE" w:rsidRDefault="00BA1C9F" w:rsidP="003D0912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Following a conductor’s beat leads to a synthesis of visual and auditory stimuli.</w:t>
            </w:r>
          </w:p>
          <w:p w:rsidR="00BA1C9F" w:rsidRPr="00D54EAE" w:rsidRDefault="00BA1C9F" w:rsidP="003D0912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Understanding the physiological aspects of correct posture, breathing, and technique leads to an understanding of the biological aspects of good music production.</w:t>
            </w:r>
          </w:p>
          <w:p w:rsidR="00BA1C9F" w:rsidRPr="00D54EAE" w:rsidRDefault="00BA1C9F" w:rsidP="003D0912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Music software can be used to assist in memorization. </w:t>
            </w:r>
          </w:p>
          <w:p w:rsidR="00BA1C9F" w:rsidRPr="00D54EAE" w:rsidRDefault="00BA1C9F" w:rsidP="003D0912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Performance skill can be isolated and adjusted using audio and/or video devices to record, compare, and/or evaluate the result of different techniques.</w:t>
            </w:r>
          </w:p>
          <w:p w:rsidR="00BA1C9F" w:rsidRPr="00D54EAE" w:rsidRDefault="00BA1C9F" w:rsidP="003D0912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Recognizing that patterns occur in music as in other parts of life builds the ability to find connections in the world.</w:t>
            </w:r>
          </w:p>
          <w:p w:rsidR="00BA1C9F" w:rsidRPr="00D54EAE" w:rsidRDefault="00BA1C9F" w:rsidP="003D0912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Identifying patterns in music from various cultures, historical periods, genres, and styles enables listeners to find similarities and differences in each. </w:t>
            </w:r>
          </w:p>
          <w:p w:rsidR="00BA1C9F" w:rsidRPr="00D54EAE" w:rsidRDefault="00BA1C9F" w:rsidP="003D0912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trike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 software companies develop programs and electronic keyboards that allow a solo, novice performer to create more complex rhythmic and harmonic musical phrases and compositions.</w:t>
            </w:r>
          </w:p>
          <w:p w:rsidR="00BA1C9F" w:rsidRPr="004357F0" w:rsidRDefault="00BA1C9F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A1C9F" w:rsidRPr="000B39CE">
        <w:trPr>
          <w:gridAfter w:val="2"/>
          <w:wAfter w:w="1049" w:type="dxa"/>
          <w:jc w:val="center"/>
        </w:trPr>
        <w:tc>
          <w:tcPr>
            <w:tcW w:w="4860" w:type="dxa"/>
            <w:gridSpan w:val="2"/>
            <w:vMerge/>
          </w:tcPr>
          <w:p w:rsidR="00BA1C9F" w:rsidRPr="000B39CE" w:rsidRDefault="00BA1C9F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BA1C9F" w:rsidRPr="000B39CE" w:rsidRDefault="00BA1C9F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BA1C9F" w:rsidRPr="000B39CE" w:rsidRDefault="00BA1C9F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BA1C9F" w:rsidRPr="00D54EAE" w:rsidRDefault="00BA1C9F" w:rsidP="003D0912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Basic music reading skills are necessary to become a literate musician.</w:t>
            </w:r>
          </w:p>
          <w:p w:rsidR="00BA1C9F" w:rsidRPr="003D0912" w:rsidRDefault="00BA1C9F" w:rsidP="003D0912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t>Musicality is the ability to perform and respond to music in meaningful ways.</w:t>
            </w:r>
          </w:p>
        </w:tc>
      </w:tr>
      <w:tr w:rsidR="00270927" w:rsidRPr="00196955">
        <w:trPr>
          <w:gridBefore w:val="1"/>
          <w:wBefore w:w="533" w:type="dxa"/>
          <w:cantSplit/>
          <w:jc w:val="center"/>
        </w:trPr>
        <w:tc>
          <w:tcPr>
            <w:tcW w:w="143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927" w:rsidRPr="00196955" w:rsidRDefault="00270927" w:rsidP="00B21668">
            <w:pPr>
              <w:ind w:left="312"/>
              <w:rPr>
                <w:rFonts w:ascii="Verdana" w:hAnsi="Verdana"/>
                <w:b/>
                <w:bCs/>
              </w:rPr>
            </w:pPr>
            <w:r w:rsidRPr="00196955"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270927" w:rsidRPr="00196955">
        <w:trPr>
          <w:gridBefore w:val="1"/>
          <w:wBefore w:w="533" w:type="dxa"/>
          <w:cantSplit/>
          <w:jc w:val="center"/>
        </w:trPr>
        <w:tc>
          <w:tcPr>
            <w:tcW w:w="143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0927" w:rsidRPr="00196955" w:rsidRDefault="00270927" w:rsidP="00A91B8B">
            <w:pPr>
              <w:numPr>
                <w:ilvl w:val="0"/>
                <w:numId w:val="19"/>
              </w:num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Accompaniment, chord</w:t>
            </w:r>
          </w:p>
        </w:tc>
      </w:tr>
      <w:tr w:rsidR="00270927" w:rsidRPr="00196955">
        <w:trPr>
          <w:gridBefore w:val="1"/>
          <w:wBefore w:w="533" w:type="dxa"/>
          <w:cantSplit/>
          <w:jc w:val="center"/>
        </w:trPr>
        <w:tc>
          <w:tcPr>
            <w:tcW w:w="143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/>
            </w:tblPr>
            <w:tblGrid>
              <w:gridCol w:w="14376"/>
            </w:tblGrid>
            <w:tr w:rsidR="00270927" w:rsidRPr="00196955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270927" w:rsidRPr="00196955" w:rsidRDefault="00270927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196955">
                    <w:rPr>
                      <w:rFonts w:ascii="Verdana" w:hAnsi="Verdana"/>
                      <w:b/>
                      <w:szCs w:val="20"/>
                    </w:rPr>
                    <w:t>Assessments</w:t>
                  </w:r>
                </w:p>
              </w:tc>
            </w:tr>
            <w:tr w:rsidR="00270927" w:rsidRPr="00196955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70927" w:rsidRPr="00196955" w:rsidRDefault="00270927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</w:rPr>
                  </w:pPr>
                  <w:r w:rsidRPr="00196955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D92172">
                    <w:rPr>
                      <w:rFonts w:ascii="Verdana" w:hAnsi="Verdana"/>
                      <w:sz w:val="22"/>
                      <w:szCs w:val="22"/>
                    </w:rPr>
                    <w:t>TBD</w:t>
                  </w:r>
                </w:p>
              </w:tc>
            </w:tr>
            <w:tr w:rsidR="00270927" w:rsidRPr="00196955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270927" w:rsidRPr="00196955" w:rsidRDefault="00270927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196955">
                    <w:rPr>
                      <w:rFonts w:ascii="Verdana" w:hAnsi="Verdana"/>
                      <w:b/>
                      <w:szCs w:val="20"/>
                    </w:rPr>
                    <w:t>Instructional Resources</w:t>
                  </w:r>
                </w:p>
              </w:tc>
            </w:tr>
            <w:tr w:rsidR="00270927" w:rsidRPr="00196955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70927" w:rsidRPr="00196955" w:rsidRDefault="00270927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Spotlight on Music, Grade 3</w:t>
                  </w:r>
                  <w:r w:rsidRPr="00196955">
                    <w:rPr>
                      <w:rFonts w:ascii="Verdana" w:hAnsi="Verdana"/>
                      <w:sz w:val="22"/>
                      <w:szCs w:val="22"/>
                    </w:rPr>
                    <w:t>, teacher’s book; CD</w:t>
                  </w:r>
                </w:p>
              </w:tc>
            </w:tr>
          </w:tbl>
          <w:p w:rsidR="00270927" w:rsidRPr="00196955" w:rsidRDefault="00270927" w:rsidP="00C8180E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:rsidR="00BA1C9F" w:rsidRPr="006A780A" w:rsidRDefault="00BA1C9F" w:rsidP="0081375C"/>
    <w:sectPr w:rsidR="00BA1C9F" w:rsidRPr="006A780A" w:rsidSect="00A5260C">
      <w:headerReference w:type="default" r:id="rId7"/>
      <w:footerReference w:type="default" r:id="rId8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9F" w:rsidRDefault="00BA1C9F">
      <w:r>
        <w:separator/>
      </w:r>
    </w:p>
  </w:endnote>
  <w:endnote w:type="continuationSeparator" w:id="0">
    <w:p w:rsidR="00BA1C9F" w:rsidRDefault="00BA1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9F" w:rsidRPr="005D6474" w:rsidRDefault="00BA1C9F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333A31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333A31" w:rsidRPr="005D6474">
      <w:rPr>
        <w:sz w:val="22"/>
        <w:szCs w:val="22"/>
      </w:rPr>
      <w:fldChar w:fldCharType="separate"/>
    </w:r>
    <w:r w:rsidR="00D92172">
      <w:rPr>
        <w:noProof/>
        <w:sz w:val="22"/>
        <w:szCs w:val="22"/>
      </w:rPr>
      <w:t>2</w:t>
    </w:r>
    <w:r w:rsidR="00333A31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333A31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333A31" w:rsidRPr="005D6474">
      <w:rPr>
        <w:sz w:val="22"/>
        <w:szCs w:val="22"/>
      </w:rPr>
      <w:fldChar w:fldCharType="separate"/>
    </w:r>
    <w:r w:rsidR="00D92172">
      <w:rPr>
        <w:noProof/>
        <w:sz w:val="22"/>
        <w:szCs w:val="22"/>
      </w:rPr>
      <w:t>3</w:t>
    </w:r>
    <w:r w:rsidR="00333A31" w:rsidRPr="005D6474">
      <w:rPr>
        <w:sz w:val="22"/>
        <w:szCs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9F" w:rsidRDefault="00BA1C9F">
      <w:r>
        <w:separator/>
      </w:r>
    </w:p>
  </w:footnote>
  <w:footnote w:type="continuationSeparator" w:id="0">
    <w:p w:rsidR="00BA1C9F" w:rsidRDefault="00BA1C9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BA1C9F">
      <w:tc>
        <w:tcPr>
          <w:tcW w:w="4584" w:type="dxa"/>
          <w:vAlign w:val="center"/>
        </w:tcPr>
        <w:p w:rsidR="00BA1C9F" w:rsidRPr="00952CD5" w:rsidRDefault="00333A31" w:rsidP="00EA2EF5">
          <w:pPr>
            <w:rPr>
              <w:rFonts w:ascii="Arial" w:hAnsi="Arial" w:cs="Arial"/>
              <w:b/>
              <w:bCs/>
              <w:color w:val="111111"/>
            </w:rPr>
          </w:pPr>
          <w:r w:rsidRPr="00333A31">
            <w:rPr>
              <w:rFonts w:ascii="Arial" w:hAnsi="Arial" w:cs="Arial"/>
              <w:b/>
              <w:noProof/>
              <w:color w:val="111111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SVVSD Logo - Color" style="width:115pt;height:46pt;visibility:visible">
                <v:imagedata r:id="rId1" o:title=""/>
              </v:shape>
            </w:pict>
          </w:r>
        </w:p>
      </w:tc>
      <w:tc>
        <w:tcPr>
          <w:tcW w:w="4584" w:type="dxa"/>
          <w:vAlign w:val="center"/>
        </w:tcPr>
        <w:p w:rsidR="00BA1C9F" w:rsidRPr="00952CD5" w:rsidRDefault="00BA1C9F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Expression</w:t>
          </w:r>
          <w:r w:rsidRPr="00952CD5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 xml:space="preserve"> of Music</w:t>
          </w:r>
        </w:p>
        <w:p w:rsidR="00BA1C9F" w:rsidRPr="00952CD5" w:rsidRDefault="00BA1C9F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1</w:t>
          </w:r>
        </w:p>
        <w:p w:rsidR="00BA1C9F" w:rsidRPr="00952CD5" w:rsidRDefault="00BA1C9F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BA1C9F" w:rsidRPr="00952CD5" w:rsidRDefault="00BA1C9F" w:rsidP="00952CD5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Third</w:t>
          </w:r>
          <w:r w:rsidRPr="00952CD5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 Grade Music</w:t>
          </w:r>
        </w:p>
        <w:p w:rsidR="00BA1C9F" w:rsidRPr="00952CD5" w:rsidRDefault="00BA1C9F" w:rsidP="00952CD5">
          <w:pPr>
            <w:jc w:val="right"/>
            <w:rPr>
              <w:rFonts w:ascii="Arial" w:hAnsi="Arial" w:cs="Arial"/>
              <w:bCs/>
              <w:color w:val="111111"/>
            </w:rPr>
          </w:pPr>
          <w:r w:rsidRPr="00952CD5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BA1C9F" w:rsidRDefault="00BA1C9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401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4359F"/>
    <w:multiLevelType w:val="hybridMultilevel"/>
    <w:tmpl w:val="879289FA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92D44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7513"/>
    <w:multiLevelType w:val="hybridMultilevel"/>
    <w:tmpl w:val="74EAA9E2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14634"/>
    <w:multiLevelType w:val="multilevel"/>
    <w:tmpl w:val="438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D550B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A31AB8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916806"/>
    <w:multiLevelType w:val="hybridMultilevel"/>
    <w:tmpl w:val="0008AD9C"/>
    <w:lvl w:ilvl="0" w:tplc="AFCE0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9877DE"/>
    <w:multiLevelType w:val="hybridMultilevel"/>
    <w:tmpl w:val="A96E6524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57A60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6312B9"/>
    <w:multiLevelType w:val="hybridMultilevel"/>
    <w:tmpl w:val="245E921A"/>
    <w:lvl w:ilvl="0" w:tplc="7F0C8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12672A"/>
    <w:multiLevelType w:val="hybridMultilevel"/>
    <w:tmpl w:val="85CA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587D18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A559B9"/>
    <w:multiLevelType w:val="hybridMultilevel"/>
    <w:tmpl w:val="ACB07A8E"/>
    <w:lvl w:ilvl="0" w:tplc="941A551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217796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89645F"/>
    <w:multiLevelType w:val="hybridMultilevel"/>
    <w:tmpl w:val="AFB2DE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EA86B9F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AC200B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165B1"/>
    <w:multiLevelType w:val="hybridMultilevel"/>
    <w:tmpl w:val="E982D4A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02BB5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5D0185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0100B8"/>
    <w:multiLevelType w:val="hybridMultilevel"/>
    <w:tmpl w:val="634CAEAC"/>
    <w:lvl w:ilvl="0" w:tplc="BDF620E4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4B64E8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200506"/>
    <w:multiLevelType w:val="hybridMultilevel"/>
    <w:tmpl w:val="EFB6B55E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9D50DB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D54CA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7556B4"/>
    <w:multiLevelType w:val="hybridMultilevel"/>
    <w:tmpl w:val="BFFE0CA6"/>
    <w:lvl w:ilvl="0" w:tplc="9676D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6BD3A20"/>
    <w:multiLevelType w:val="hybridMultilevel"/>
    <w:tmpl w:val="64326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CE5DFB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4E0DFD"/>
    <w:multiLevelType w:val="hybridMultilevel"/>
    <w:tmpl w:val="B08EC74E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010690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34831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A4E1C"/>
    <w:multiLevelType w:val="hybridMultilevel"/>
    <w:tmpl w:val="43881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DB6B3B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0D2B0F"/>
    <w:multiLevelType w:val="hybridMultilevel"/>
    <w:tmpl w:val="6C88F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B5EB0"/>
    <w:multiLevelType w:val="hybridMultilevel"/>
    <w:tmpl w:val="885E1962"/>
    <w:lvl w:ilvl="0" w:tplc="8C46EF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931A0C"/>
    <w:multiLevelType w:val="hybridMultilevel"/>
    <w:tmpl w:val="A996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6"/>
  </w:num>
  <w:num w:numId="4">
    <w:abstractNumId w:val="23"/>
  </w:num>
  <w:num w:numId="5">
    <w:abstractNumId w:val="16"/>
  </w:num>
  <w:num w:numId="6">
    <w:abstractNumId w:val="32"/>
  </w:num>
  <w:num w:numId="7">
    <w:abstractNumId w:val="17"/>
  </w:num>
  <w:num w:numId="8">
    <w:abstractNumId w:val="37"/>
  </w:num>
  <w:num w:numId="9">
    <w:abstractNumId w:val="11"/>
  </w:num>
  <w:num w:numId="10">
    <w:abstractNumId w:val="33"/>
  </w:num>
  <w:num w:numId="11">
    <w:abstractNumId w:val="2"/>
  </w:num>
  <w:num w:numId="12">
    <w:abstractNumId w:val="1"/>
  </w:num>
  <w:num w:numId="13">
    <w:abstractNumId w:val="24"/>
  </w:num>
  <w:num w:numId="14">
    <w:abstractNumId w:val="13"/>
  </w:num>
  <w:num w:numId="15">
    <w:abstractNumId w:val="34"/>
  </w:num>
  <w:num w:numId="16">
    <w:abstractNumId w:val="19"/>
  </w:num>
  <w:num w:numId="17">
    <w:abstractNumId w:val="35"/>
  </w:num>
  <w:num w:numId="18">
    <w:abstractNumId w:val="39"/>
  </w:num>
  <w:num w:numId="19">
    <w:abstractNumId w:val="30"/>
  </w:num>
  <w:num w:numId="20">
    <w:abstractNumId w:val="38"/>
  </w:num>
  <w:num w:numId="21">
    <w:abstractNumId w:val="4"/>
  </w:num>
  <w:num w:numId="22">
    <w:abstractNumId w:val="3"/>
  </w:num>
  <w:num w:numId="23">
    <w:abstractNumId w:val="31"/>
  </w:num>
  <w:num w:numId="24">
    <w:abstractNumId w:val="22"/>
  </w:num>
  <w:num w:numId="25">
    <w:abstractNumId w:val="7"/>
  </w:num>
  <w:num w:numId="26">
    <w:abstractNumId w:val="27"/>
  </w:num>
  <w:num w:numId="27">
    <w:abstractNumId w:val="15"/>
  </w:num>
  <w:num w:numId="28">
    <w:abstractNumId w:val="36"/>
  </w:num>
  <w:num w:numId="29">
    <w:abstractNumId w:val="5"/>
  </w:num>
  <w:num w:numId="30">
    <w:abstractNumId w:val="14"/>
  </w:num>
  <w:num w:numId="31">
    <w:abstractNumId w:val="28"/>
  </w:num>
  <w:num w:numId="32">
    <w:abstractNumId w:val="21"/>
  </w:num>
  <w:num w:numId="33">
    <w:abstractNumId w:val="12"/>
  </w:num>
  <w:num w:numId="34">
    <w:abstractNumId w:val="29"/>
  </w:num>
  <w:num w:numId="35">
    <w:abstractNumId w:val="20"/>
  </w:num>
  <w:num w:numId="36">
    <w:abstractNumId w:val="0"/>
  </w:num>
  <w:num w:numId="37">
    <w:abstractNumId w:val="18"/>
  </w:num>
  <w:num w:numId="38">
    <w:abstractNumId w:val="25"/>
  </w:num>
  <w:num w:numId="39">
    <w:abstractNumId w:val="6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28D"/>
    <w:rsid w:val="00033A0F"/>
    <w:rsid w:val="00040566"/>
    <w:rsid w:val="00043D4A"/>
    <w:rsid w:val="00053107"/>
    <w:rsid w:val="00066100"/>
    <w:rsid w:val="00085461"/>
    <w:rsid w:val="000865CE"/>
    <w:rsid w:val="00095957"/>
    <w:rsid w:val="000B39CE"/>
    <w:rsid w:val="000E310C"/>
    <w:rsid w:val="000F634D"/>
    <w:rsid w:val="0013108A"/>
    <w:rsid w:val="00146783"/>
    <w:rsid w:val="001558CA"/>
    <w:rsid w:val="00192995"/>
    <w:rsid w:val="001D428D"/>
    <w:rsid w:val="001F3EFA"/>
    <w:rsid w:val="00206917"/>
    <w:rsid w:val="00225A99"/>
    <w:rsid w:val="00250213"/>
    <w:rsid w:val="0025214F"/>
    <w:rsid w:val="00260080"/>
    <w:rsid w:val="00262B69"/>
    <w:rsid w:val="00270927"/>
    <w:rsid w:val="00272F9E"/>
    <w:rsid w:val="002A287B"/>
    <w:rsid w:val="002C2AF9"/>
    <w:rsid w:val="002C6CA7"/>
    <w:rsid w:val="002D024A"/>
    <w:rsid w:val="002D0AEE"/>
    <w:rsid w:val="002E71E0"/>
    <w:rsid w:val="002F02B8"/>
    <w:rsid w:val="00303BE9"/>
    <w:rsid w:val="00327772"/>
    <w:rsid w:val="00333A31"/>
    <w:rsid w:val="00341047"/>
    <w:rsid w:val="00394F79"/>
    <w:rsid w:val="003B483C"/>
    <w:rsid w:val="003D0912"/>
    <w:rsid w:val="004040E1"/>
    <w:rsid w:val="00433379"/>
    <w:rsid w:val="004357F0"/>
    <w:rsid w:val="004500C1"/>
    <w:rsid w:val="004771C0"/>
    <w:rsid w:val="004858A7"/>
    <w:rsid w:val="00487F71"/>
    <w:rsid w:val="00496163"/>
    <w:rsid w:val="00496BCB"/>
    <w:rsid w:val="004974A9"/>
    <w:rsid w:val="004D4484"/>
    <w:rsid w:val="005038DD"/>
    <w:rsid w:val="005110C0"/>
    <w:rsid w:val="005545A0"/>
    <w:rsid w:val="005643B7"/>
    <w:rsid w:val="005C0CA7"/>
    <w:rsid w:val="005D6474"/>
    <w:rsid w:val="005E2749"/>
    <w:rsid w:val="005F705E"/>
    <w:rsid w:val="006054E1"/>
    <w:rsid w:val="006603EF"/>
    <w:rsid w:val="00672E70"/>
    <w:rsid w:val="00687F92"/>
    <w:rsid w:val="00691AE4"/>
    <w:rsid w:val="006A00A3"/>
    <w:rsid w:val="006A780A"/>
    <w:rsid w:val="006C3CF7"/>
    <w:rsid w:val="007110D9"/>
    <w:rsid w:val="007174E7"/>
    <w:rsid w:val="007338EE"/>
    <w:rsid w:val="0075766D"/>
    <w:rsid w:val="00772B57"/>
    <w:rsid w:val="00785830"/>
    <w:rsid w:val="00786E67"/>
    <w:rsid w:val="007A36DC"/>
    <w:rsid w:val="007E0659"/>
    <w:rsid w:val="007E6FCE"/>
    <w:rsid w:val="007F6261"/>
    <w:rsid w:val="008047EC"/>
    <w:rsid w:val="0081375C"/>
    <w:rsid w:val="00822F6E"/>
    <w:rsid w:val="008255C3"/>
    <w:rsid w:val="008319DA"/>
    <w:rsid w:val="008439BE"/>
    <w:rsid w:val="00855B12"/>
    <w:rsid w:val="008614F5"/>
    <w:rsid w:val="00867915"/>
    <w:rsid w:val="00887219"/>
    <w:rsid w:val="008A1064"/>
    <w:rsid w:val="008C35B6"/>
    <w:rsid w:val="008C5349"/>
    <w:rsid w:val="008E69EC"/>
    <w:rsid w:val="00904BAC"/>
    <w:rsid w:val="0091035E"/>
    <w:rsid w:val="0091167B"/>
    <w:rsid w:val="00931723"/>
    <w:rsid w:val="00937D35"/>
    <w:rsid w:val="0094011D"/>
    <w:rsid w:val="00952CD5"/>
    <w:rsid w:val="0096762B"/>
    <w:rsid w:val="00995247"/>
    <w:rsid w:val="009F0EED"/>
    <w:rsid w:val="00A01C25"/>
    <w:rsid w:val="00A01D98"/>
    <w:rsid w:val="00A5260C"/>
    <w:rsid w:val="00A63E31"/>
    <w:rsid w:val="00A66D72"/>
    <w:rsid w:val="00A8022B"/>
    <w:rsid w:val="00A91B8B"/>
    <w:rsid w:val="00AD5527"/>
    <w:rsid w:val="00AE00A2"/>
    <w:rsid w:val="00AF4241"/>
    <w:rsid w:val="00B16DCC"/>
    <w:rsid w:val="00B2153F"/>
    <w:rsid w:val="00B2714D"/>
    <w:rsid w:val="00B53276"/>
    <w:rsid w:val="00B809BC"/>
    <w:rsid w:val="00BA1C9F"/>
    <w:rsid w:val="00BB4BD7"/>
    <w:rsid w:val="00BB7E5A"/>
    <w:rsid w:val="00BE053C"/>
    <w:rsid w:val="00BF00A3"/>
    <w:rsid w:val="00C03768"/>
    <w:rsid w:val="00C16B36"/>
    <w:rsid w:val="00C32A09"/>
    <w:rsid w:val="00C35F56"/>
    <w:rsid w:val="00C3672E"/>
    <w:rsid w:val="00C428AB"/>
    <w:rsid w:val="00C8180E"/>
    <w:rsid w:val="00C91C35"/>
    <w:rsid w:val="00CB67FA"/>
    <w:rsid w:val="00CD18F5"/>
    <w:rsid w:val="00D26C76"/>
    <w:rsid w:val="00D426DC"/>
    <w:rsid w:val="00D54EAE"/>
    <w:rsid w:val="00D92172"/>
    <w:rsid w:val="00D96F0A"/>
    <w:rsid w:val="00DA667B"/>
    <w:rsid w:val="00DB703A"/>
    <w:rsid w:val="00DC312E"/>
    <w:rsid w:val="00DD376E"/>
    <w:rsid w:val="00DD50BD"/>
    <w:rsid w:val="00DF3895"/>
    <w:rsid w:val="00E03AF9"/>
    <w:rsid w:val="00E36C6A"/>
    <w:rsid w:val="00E50151"/>
    <w:rsid w:val="00E912D2"/>
    <w:rsid w:val="00EA2EF5"/>
    <w:rsid w:val="00EA5131"/>
    <w:rsid w:val="00ED0207"/>
    <w:rsid w:val="00EE65CA"/>
    <w:rsid w:val="00EF7776"/>
    <w:rsid w:val="00F014D4"/>
    <w:rsid w:val="00F01A43"/>
    <w:rsid w:val="00F536E6"/>
    <w:rsid w:val="00FB312E"/>
    <w:rsid w:val="00FD284F"/>
    <w:rsid w:val="00FF77C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8A7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58A7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58A7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  <w:style w:type="character" w:customStyle="1" w:styleId="CharChar4">
    <w:name w:val="Char Char4"/>
    <w:basedOn w:val="DefaultParagraphFont"/>
    <w:uiPriority w:val="99"/>
    <w:locked/>
    <w:rsid w:val="00672E70"/>
    <w:rPr>
      <w:rFonts w:cs="Times New Roman"/>
      <w:sz w:val="24"/>
      <w:szCs w:val="24"/>
    </w:rPr>
  </w:style>
  <w:style w:type="character" w:customStyle="1" w:styleId="CharChar41">
    <w:name w:val="Char Char41"/>
    <w:basedOn w:val="DefaultParagraphFont"/>
    <w:uiPriority w:val="99"/>
    <w:locked/>
    <w:rsid w:val="003D091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2643</Characters>
  <Application>Microsoft Macintosh Word</Application>
  <DocSecurity>0</DocSecurity>
  <Lines>22</Lines>
  <Paragraphs>5</Paragraphs>
  <ScaleCrop>false</ScaleCrop>
  <Company>SVVSD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5</cp:revision>
  <cp:lastPrinted>2011-01-06T16:42:00Z</cp:lastPrinted>
  <dcterms:created xsi:type="dcterms:W3CDTF">2011-05-12T22:43:00Z</dcterms:created>
  <dcterms:modified xsi:type="dcterms:W3CDTF">2011-06-03T02:57:00Z</dcterms:modified>
</cp:coreProperties>
</file>