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192FCB">
        <w:trPr>
          <w:trHeight w:val="432"/>
        </w:trPr>
        <w:tc>
          <w:tcPr>
            <w:tcW w:w="10908" w:type="dxa"/>
            <w:vAlign w:val="center"/>
          </w:tcPr>
          <w:p w:rsidR="00192FCB" w:rsidRPr="00C32910" w:rsidRDefault="00192FCB" w:rsidP="00EC2C21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C32910">
              <w:rPr>
                <w:rFonts w:ascii="Arial" w:hAnsi="Arial" w:cs="Arial"/>
                <w:u w:val="single"/>
              </w:rPr>
              <w:t>Unit/Topic Title</w:t>
            </w:r>
            <w:r w:rsidRPr="00C32910">
              <w:rPr>
                <w:rFonts w:ascii="Arial" w:hAnsi="Arial" w:cs="Arial"/>
              </w:rPr>
              <w:t>:</w:t>
            </w:r>
            <w:r w:rsidRPr="00C329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Theory of Music</w:t>
            </w:r>
            <w:r w:rsidRPr="00C32910">
              <w:rPr>
                <w:rFonts w:ascii="Arial" w:hAnsi="Arial" w:cs="Arial"/>
                <w:b/>
                <w:sz w:val="28"/>
                <w:szCs w:val="28"/>
              </w:rPr>
              <w:t xml:space="preserve">; Standard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844" w:type="dxa"/>
            <w:vAlign w:val="center"/>
          </w:tcPr>
          <w:p w:rsidR="00192FCB" w:rsidRPr="00C32910" w:rsidRDefault="00192FCB" w:rsidP="00EC2C21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C32910">
              <w:rPr>
                <w:rFonts w:ascii="Arial" w:hAnsi="Arial" w:cs="Arial"/>
                <w:u w:val="single"/>
              </w:rPr>
              <w:t>Trimester/Semester</w:t>
            </w:r>
            <w:r w:rsidRPr="00C32910">
              <w:rPr>
                <w:rFonts w:ascii="Arial" w:hAnsi="Arial" w:cs="Arial"/>
              </w:rPr>
              <w:t>:</w:t>
            </w:r>
            <w:r w:rsidRPr="00C32910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192FCB">
        <w:trPr>
          <w:trHeight w:val="432"/>
        </w:trPr>
        <w:tc>
          <w:tcPr>
            <w:tcW w:w="13752" w:type="dxa"/>
            <w:gridSpan w:val="2"/>
            <w:vAlign w:val="center"/>
          </w:tcPr>
          <w:p w:rsidR="00192FCB" w:rsidRPr="00C32910" w:rsidRDefault="00192FCB" w:rsidP="00EC2C21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C32910">
              <w:rPr>
                <w:rFonts w:ascii="Arial" w:hAnsi="Arial" w:cs="Arial"/>
                <w:u w:val="single"/>
              </w:rPr>
              <w:t>Estimated Time (When)</w:t>
            </w:r>
            <w:r w:rsidRPr="00C32910">
              <w:rPr>
                <w:rFonts w:ascii="Arial" w:hAnsi="Arial" w:cs="Arial"/>
              </w:rPr>
              <w:t>:</w:t>
            </w:r>
            <w:r w:rsidRPr="00C32910">
              <w:rPr>
                <w:rFonts w:ascii="Arial" w:hAnsi="Arial" w:cs="Arial"/>
                <w:b/>
              </w:rPr>
              <w:t xml:space="preserve">   Trimester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192FCB" w:rsidRPr="00687F92" w:rsidRDefault="00192FCB" w:rsidP="00192FCB">
      <w:pPr>
        <w:rPr>
          <w:rFonts w:ascii="Arial" w:hAnsi="Arial" w:cs="Arial"/>
          <w:b/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42"/>
        <w:gridCol w:w="9018"/>
      </w:tblGrid>
      <w:tr w:rsidR="00192FCB" w:rsidRPr="000B39CE">
        <w:trPr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FCB" w:rsidRDefault="00192FCB" w:rsidP="00EC2C2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192FCB" w:rsidRPr="004771C0" w:rsidRDefault="00192FCB" w:rsidP="00EC2C21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 Theory of Music</w:t>
            </w:r>
          </w:p>
        </w:tc>
      </w:tr>
      <w:tr w:rsidR="00192FCB" w:rsidRPr="000B39CE">
        <w:trPr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92FCB" w:rsidRPr="000B39CE" w:rsidRDefault="00192FCB" w:rsidP="00EC2C21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7D00E0" w:rsidRPr="007D00E0" w:rsidRDefault="00192FCB" w:rsidP="00EC2C2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Arial" w:eastAsiaTheme="minorHAnsi" w:hAnsi="Arial" w:cs="Arial"/>
                <w:color w:val="042F5F"/>
                <w:sz w:val="26"/>
                <w:szCs w:val="26"/>
              </w:rPr>
              <w:t>Read and employ the language and vocabulary of music in discussing musical examples and writing music, including technology related to melody, harmony, rhythm, style, genre, voicing/orchestration, mood, tonality, expression, and form</w:t>
            </w:r>
          </w:p>
          <w:p w:rsidR="00192FCB" w:rsidRPr="009008AB" w:rsidRDefault="007D00E0" w:rsidP="00EC2C2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Arial" w:eastAsiaTheme="minorHAnsi" w:hAnsi="Arial" w:cs="Arial"/>
                <w:color w:val="0F2C60"/>
                <w:sz w:val="26"/>
                <w:szCs w:val="26"/>
              </w:rPr>
              <w:t>Demonstrate melodic, harmonic, and rhythmic aural skills through identification, transcription, and vocalization or instrumental playback of aural musical examples</w:t>
            </w:r>
          </w:p>
        </w:tc>
      </w:tr>
      <w:tr w:rsidR="00192FCB" w:rsidRPr="000B39CE">
        <w:trPr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192FCB" w:rsidRPr="000B39CE" w:rsidRDefault="00192FCB" w:rsidP="00EC2C21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192FCB" w:rsidRPr="0091035E">
        <w:trPr>
          <w:cantSplit/>
          <w:tblHeader/>
          <w:jc w:val="center"/>
        </w:trPr>
        <w:tc>
          <w:tcPr>
            <w:tcW w:w="13860" w:type="dxa"/>
            <w:gridSpan w:val="2"/>
          </w:tcPr>
          <w:p w:rsidR="00192FCB" w:rsidRPr="0091035E" w:rsidRDefault="00192FCB" w:rsidP="00EC2C2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4</w:t>
            </w:r>
            <w:r w:rsidRPr="00C67DB0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192FCB" w:rsidRPr="000B39CE">
        <w:trPr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192FCB" w:rsidRPr="000B39CE" w:rsidRDefault="00192FCB" w:rsidP="00EC2C21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192FCB" w:rsidRPr="00F014D4">
        <w:trPr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192FCB" w:rsidRPr="00AE34A5" w:rsidRDefault="00192FCB" w:rsidP="00EC2C2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Application and demonstration of the use of more advanced dynamics, tempo, meter and articulation using appropriate music vocabulary</w:t>
            </w:r>
          </w:p>
          <w:p w:rsidR="00192FCB" w:rsidRPr="00AE34A5" w:rsidRDefault="00192FCB" w:rsidP="00EC2C2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Identification of aural and visual notations of basic musical forms</w:t>
            </w:r>
          </w:p>
          <w:p w:rsidR="00192FCB" w:rsidRPr="00AE34A5" w:rsidRDefault="00192FCB" w:rsidP="00EC2C2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Analyze vocal and instrumental examples</w:t>
            </w:r>
          </w:p>
          <w:p w:rsidR="00192FCB" w:rsidRPr="006F425C" w:rsidRDefault="00192FCB" w:rsidP="00EC2C2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Identify and aurally recognize melodic, rhythmic, and harmonic patterns</w:t>
            </w:r>
          </w:p>
        </w:tc>
      </w:tr>
      <w:tr w:rsidR="00192FCB" w:rsidRPr="000B39CE">
        <w:trPr>
          <w:cantSplit/>
          <w:jc w:val="center"/>
        </w:trPr>
        <w:tc>
          <w:tcPr>
            <w:tcW w:w="4842" w:type="dxa"/>
            <w:shd w:val="pct15" w:color="auto" w:fill="auto"/>
          </w:tcPr>
          <w:p w:rsidR="00192FCB" w:rsidRPr="000B39CE" w:rsidRDefault="00192FCB" w:rsidP="00EC2C21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18" w:type="dxa"/>
            <w:shd w:val="pct15" w:color="auto" w:fill="auto"/>
          </w:tcPr>
          <w:p w:rsidR="00192FCB" w:rsidRPr="000B39CE" w:rsidRDefault="00192FCB" w:rsidP="00EC2C21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192FCB" w:rsidRPr="000B39CE">
        <w:trPr>
          <w:cantSplit/>
          <w:jc w:val="center"/>
        </w:trPr>
        <w:tc>
          <w:tcPr>
            <w:tcW w:w="4842" w:type="dxa"/>
            <w:vMerge w:val="restart"/>
          </w:tcPr>
          <w:p w:rsidR="00192FCB" w:rsidRDefault="00192FCB" w:rsidP="00EC2C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192FCB" w:rsidRDefault="00192FCB" w:rsidP="00EC2C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92FCB" w:rsidRDefault="00192FCB" w:rsidP="00EC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1.a. Apply vocabulary for mezzo-piano/mezzo-forte, andante, presto, and accelerando/ritardando in describing musical examples.</w:t>
            </w:r>
          </w:p>
          <w:p w:rsidR="00F07B2F" w:rsidRDefault="00192FCB" w:rsidP="00EC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1.c. Explain the function of the top and bottom numbers of a time signature in duple and triple meter</w:t>
            </w:r>
          </w:p>
          <w:p w:rsidR="00F07B2F" w:rsidRDefault="00F07B2F" w:rsidP="00EC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2.c. Visually identify and apply D.C. al Fine, D.S. al Coda</w:t>
            </w:r>
          </w:p>
          <w:p w:rsidR="00F07B2F" w:rsidRDefault="00F07B2F" w:rsidP="00EC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3.a. Aurally and visually identify specific instruments of the band and orchestra.</w:t>
            </w:r>
          </w:p>
          <w:p w:rsidR="00F07B2F" w:rsidRDefault="00F07B2F" w:rsidP="00EC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3.b. Aurally identify music performances in two or more parts.</w:t>
            </w:r>
          </w:p>
          <w:p w:rsidR="00F07B2F" w:rsidRDefault="00F07B2F" w:rsidP="00EC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4.b. Identify and use quarter-eighth, and eighth, eighth, eighth.</w:t>
            </w:r>
          </w:p>
          <w:p w:rsidR="00192FCB" w:rsidRDefault="00F07B2F" w:rsidP="00EC2C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4.e. Aurally distinguish between major and minor tonalities.</w:t>
            </w:r>
          </w:p>
          <w:p w:rsidR="00192FCB" w:rsidRDefault="00192FCB" w:rsidP="00EC2C21">
            <w:pPr>
              <w:rPr>
                <w:rFonts w:ascii="Verdana" w:hAnsi="Verdana"/>
                <w:sz w:val="20"/>
                <w:szCs w:val="20"/>
              </w:rPr>
            </w:pPr>
          </w:p>
          <w:p w:rsidR="00192FCB" w:rsidRDefault="00192FCB" w:rsidP="00EC2C21">
            <w:pPr>
              <w:rPr>
                <w:rFonts w:ascii="Verdana" w:hAnsi="Verdana"/>
                <w:sz w:val="20"/>
                <w:szCs w:val="20"/>
              </w:rPr>
            </w:pPr>
          </w:p>
          <w:p w:rsidR="00192FCB" w:rsidRPr="00E23D3F" w:rsidRDefault="00192FCB" w:rsidP="00EC2C21">
            <w:pPr>
              <w:rPr>
                <w:rFonts w:ascii="Verdana" w:hAnsi="Verdana"/>
                <w:sz w:val="20"/>
                <w:szCs w:val="20"/>
              </w:rPr>
            </w:pPr>
          </w:p>
          <w:p w:rsidR="00192FCB" w:rsidRPr="000B39CE" w:rsidRDefault="00192FCB" w:rsidP="00EC2C2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192FCB" w:rsidRPr="00D54EAE" w:rsidRDefault="00192FCB" w:rsidP="00EC2C21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190500" cy="114300"/>
                  <wp:effectExtent l="25400" t="0" r="0" b="0"/>
                  <wp:docPr id="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FCB" w:rsidRPr="00D54EAE" w:rsidRDefault="00192FCB" w:rsidP="00EC2C21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192FCB" w:rsidRPr="008A1064" w:rsidRDefault="00192FCB" w:rsidP="00EC2C21">
            <w:pPr>
              <w:pStyle w:val="ListParagraph"/>
              <w:ind w:left="3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018" w:type="dxa"/>
          </w:tcPr>
          <w:p w:rsidR="00192FCB" w:rsidRDefault="00192FCB" w:rsidP="00EC2C21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192FCB" w:rsidRDefault="00192FCB" w:rsidP="00192FC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When people listen to a piece of music, what are they listening for?</w:t>
            </w:r>
          </w:p>
          <w:p w:rsidR="00192FCB" w:rsidRDefault="00192FCB" w:rsidP="00192FC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are musical opposites important?</w:t>
            </w:r>
          </w:p>
          <w:p w:rsidR="00192FCB" w:rsidRDefault="00192FCB" w:rsidP="00192FC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981CA7">
              <w:rPr>
                <w:rFonts w:ascii="Arial" w:eastAsiaTheme="minorHAnsi" w:hAnsi="Arial" w:cs="Arial"/>
                <w:sz w:val="26"/>
                <w:szCs w:val="26"/>
              </w:rPr>
              <w:t>Why do composers usually use a combination of dynamics in a piece of music instead of using just one?</w:t>
            </w:r>
          </w:p>
          <w:p w:rsidR="00192FCB" w:rsidRDefault="00192FCB" w:rsidP="00192FC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do composers rely on theme?</w:t>
            </w:r>
          </w:p>
          <w:p w:rsidR="00192FCB" w:rsidRDefault="00192FCB" w:rsidP="00192FC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What is the purpose of a theme or variation?</w:t>
            </w:r>
          </w:p>
          <w:p w:rsidR="00192FCB" w:rsidRDefault="00192FCB" w:rsidP="00192FC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are interludes important?</w:t>
            </w:r>
          </w:p>
          <w:p w:rsidR="00192FCB" w:rsidRDefault="00192FCB" w:rsidP="00192FC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What part of a song is usually the most catchy or most important? Why does each voice and instrument have its own timbre?</w:t>
            </w:r>
          </w:p>
          <w:p w:rsidR="00192FCB" w:rsidRDefault="00192FCB" w:rsidP="00192FC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have historical events influenced musical styles?</w:t>
            </w:r>
          </w:p>
          <w:p w:rsidR="00192FCB" w:rsidRDefault="00192FCB" w:rsidP="00192FC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has the impact of technology and mass media affected band and orchestral music?</w:t>
            </w:r>
          </w:p>
          <w:p w:rsidR="00192FCB" w:rsidRDefault="00192FCB" w:rsidP="00192FC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 different styles of music affect audience response How will identifying melodic and rhythmic patterns improve individual and ensemble performance?</w:t>
            </w:r>
          </w:p>
          <w:p w:rsidR="00192FCB" w:rsidRDefault="00192FCB" w:rsidP="00192FC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What does harmony add to music?</w:t>
            </w:r>
          </w:p>
          <w:p w:rsidR="00192FCB" w:rsidRDefault="00192FCB" w:rsidP="00192FC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does tonality affect the feeling of a piece of music?</w:t>
            </w:r>
          </w:p>
          <w:p w:rsidR="00192FCB" w:rsidRPr="00981CA7" w:rsidRDefault="00192FCB" w:rsidP="00192FCB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Why would a composer use both major and minor tonalities in a composition?</w:t>
            </w:r>
          </w:p>
        </w:tc>
      </w:tr>
      <w:tr w:rsidR="00192FCB" w:rsidRPr="000B39CE">
        <w:trPr>
          <w:cantSplit/>
          <w:jc w:val="center"/>
        </w:trPr>
        <w:tc>
          <w:tcPr>
            <w:tcW w:w="4842" w:type="dxa"/>
            <w:vMerge/>
          </w:tcPr>
          <w:p w:rsidR="00192FCB" w:rsidRPr="000B39CE" w:rsidRDefault="00192FCB" w:rsidP="00EC2C21">
            <w:pPr>
              <w:rPr>
                <w:rFonts w:ascii="Verdana" w:hAnsi="Verdana"/>
                <w:b/>
              </w:rPr>
            </w:pPr>
          </w:p>
        </w:tc>
        <w:tc>
          <w:tcPr>
            <w:tcW w:w="9018" w:type="dxa"/>
          </w:tcPr>
          <w:p w:rsidR="00192FCB" w:rsidRDefault="00192FCB" w:rsidP="00EC2C2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192FCB" w:rsidRDefault="00192FCB" w:rsidP="00C8639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 w:rsidRPr="00C86398">
              <w:rPr>
                <w:rFonts w:ascii="Arial" w:eastAsiaTheme="minorHAnsi" w:hAnsi="Arial" w:cs="Arial"/>
                <w:sz w:val="26"/>
                <w:szCs w:val="26"/>
              </w:rPr>
              <w:t>Identification of similarities and differences in ways mezzo piano/mezzo forte, andante/presto, and accelerando/ritardando are used in various cultures, historical pieces, genres, and styles allows a novice listener to build musical literacy.</w:t>
            </w:r>
          </w:p>
          <w:p w:rsidR="00192FCB" w:rsidRDefault="00192FCB" w:rsidP="00C86398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 w:rsidRPr="00C86398">
              <w:rPr>
                <w:rFonts w:ascii="Arial" w:eastAsiaTheme="minorHAnsi" w:hAnsi="Arial" w:cs="Arial"/>
                <w:sz w:val="26"/>
                <w:szCs w:val="26"/>
              </w:rPr>
              <w:t>Understanding that most musical terms are Italian builds context for the source of contemporary, western music terminology.</w:t>
            </w:r>
          </w:p>
          <w:p w:rsidR="00192FCB" w:rsidRDefault="00192FCB" w:rsidP="0045582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 w:rsidRPr="00C86398">
              <w:rPr>
                <w:rFonts w:ascii="Arial" w:eastAsiaTheme="minorHAnsi" w:hAnsi="Arial" w:cs="Arial"/>
                <w:sz w:val="26"/>
                <w:szCs w:val="26"/>
              </w:rPr>
              <w:t>Musical vocabulary has a strong correlation to adverbs in literature. The ability to explain how duple and triple meters compare to the base ten mathematics pattern gives insight to the mathematical nature of music.</w:t>
            </w:r>
          </w:p>
          <w:p w:rsidR="00192FCB" w:rsidRDefault="00192FCB" w:rsidP="0045582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 w:rsidRPr="00455820">
              <w:rPr>
                <w:rFonts w:ascii="Arial" w:eastAsiaTheme="minorHAnsi" w:hAnsi="Arial" w:cs="Arial"/>
                <w:sz w:val="26"/>
                <w:szCs w:val="26"/>
              </w:rPr>
              <w:t>Music from various cultures, historical periods, genres, and styles have specific and identifiable themes and variations.</w:t>
            </w:r>
          </w:p>
          <w:p w:rsidR="00192FCB" w:rsidRPr="00455820" w:rsidRDefault="00192FCB" w:rsidP="0045582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 w:rsidRPr="00455820">
              <w:rPr>
                <w:rFonts w:ascii="Arial" w:eastAsiaTheme="minorHAnsi" w:hAnsi="Arial" w:cs="Arial"/>
                <w:sz w:val="26"/>
                <w:szCs w:val="26"/>
              </w:rPr>
              <w:t>Mass media uses identifiable themes and variations when determining theme songs for commercials, television shows, etc.</w:t>
            </w:r>
          </w:p>
          <w:p w:rsidR="00192FCB" w:rsidRDefault="00192FCB" w:rsidP="00497A3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Theme and variation are used throughout the arts and among many disciplines and vocations (such as visual art, dance, literature, interior design).</w:t>
            </w:r>
          </w:p>
          <w:p w:rsidR="00192FCB" w:rsidRDefault="00192FCB" w:rsidP="00497A3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 w:rsidRPr="00497A3B">
              <w:rPr>
                <w:rFonts w:ascii="Arial" w:eastAsiaTheme="minorHAnsi" w:hAnsi="Arial" w:cs="Arial"/>
                <w:sz w:val="26"/>
                <w:szCs w:val="26"/>
              </w:rPr>
              <w:t>Choices made in instrumentation reflect the composer's emotions, ideas, imagination, and cultural context.</w:t>
            </w:r>
          </w:p>
          <w:p w:rsidR="00192FCB" w:rsidRPr="00497A3B" w:rsidRDefault="00192FCB" w:rsidP="00497A3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 w:rsidRPr="00497A3B">
              <w:rPr>
                <w:rFonts w:ascii="Arial" w:eastAsiaTheme="minorHAnsi" w:hAnsi="Arial" w:cs="Arial"/>
                <w:sz w:val="26"/>
                <w:szCs w:val="26"/>
              </w:rPr>
              <w:t>Video and audio clips assist in isolating instruments in a band or orchestra to identify the instrument's unique sound.</w:t>
            </w:r>
          </w:p>
          <w:p w:rsidR="00192FCB" w:rsidRDefault="00192FCB" w:rsidP="001B28F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Marketing companies make choices on music to use in marketing campaigns based on instrumentations that would appeal to their target audience. (Orchestral instrumentation sends a message of high quality, jazz instrumentation sends a sultry or moody message, and popular music appeals to a youthful audience.)</w:t>
            </w:r>
          </w:p>
          <w:p w:rsidR="00192FCB" w:rsidRDefault="00192FCB" w:rsidP="001B28F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 w:rsidRPr="001B28F0">
              <w:rPr>
                <w:rFonts w:ascii="Arial" w:eastAsiaTheme="minorHAnsi" w:hAnsi="Arial" w:cs="Arial"/>
                <w:sz w:val="26"/>
                <w:szCs w:val="26"/>
              </w:rPr>
              <w:t>Four-beat musical patterns gives insight to poetry patterns in literature, simple contemporary songs, and nursery rhymes.</w:t>
            </w:r>
          </w:p>
          <w:p w:rsidR="00192FCB" w:rsidRPr="001B28F0" w:rsidRDefault="00192FCB" w:rsidP="001B28F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 w:rsidRPr="001B28F0">
              <w:rPr>
                <w:rFonts w:ascii="Arial" w:eastAsiaTheme="minorHAnsi" w:hAnsi="Arial" w:cs="Arial"/>
                <w:sz w:val="26"/>
                <w:szCs w:val="26"/>
              </w:rPr>
              <w:t>Music from various cultures, historical periods, genres, and styles can be compared based on the use of diatonic scale and four-beat rhythmic patterns.</w:t>
            </w:r>
          </w:p>
          <w:p w:rsidR="00192FCB" w:rsidRPr="00B84F21" w:rsidRDefault="00192FCB" w:rsidP="001B28F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Mass media predominantly employs diatonic scales and four-beat rhythmic and melodic components because they are easily recognizable.</w:t>
            </w:r>
          </w:p>
        </w:tc>
      </w:tr>
      <w:tr w:rsidR="00192FCB" w:rsidRPr="000B39CE">
        <w:trPr>
          <w:jc w:val="center"/>
        </w:trPr>
        <w:tc>
          <w:tcPr>
            <w:tcW w:w="4842" w:type="dxa"/>
            <w:vMerge/>
          </w:tcPr>
          <w:p w:rsidR="00192FCB" w:rsidRPr="000B39CE" w:rsidRDefault="00192FCB" w:rsidP="00EC2C21">
            <w:pPr>
              <w:rPr>
                <w:rFonts w:ascii="Verdana" w:hAnsi="Verdana"/>
                <w:b/>
              </w:rPr>
            </w:pPr>
          </w:p>
        </w:tc>
        <w:tc>
          <w:tcPr>
            <w:tcW w:w="9018" w:type="dxa"/>
          </w:tcPr>
          <w:p w:rsidR="00192FCB" w:rsidRDefault="00192FCB" w:rsidP="00EC2C2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192FCB" w:rsidRPr="004C2FC6" w:rsidRDefault="00192FCB" w:rsidP="00EC2C2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 w:rsidRPr="004C2FC6">
              <w:rPr>
                <w:rFonts w:ascii="Arial" w:hAnsi="Arial" w:cs="Arial"/>
                <w:sz w:val="26"/>
                <w:szCs w:val="26"/>
              </w:rPr>
              <w:t>Expressive elements enhance musical performance.</w:t>
            </w:r>
          </w:p>
          <w:p w:rsidR="00192FCB" w:rsidRPr="004C2FC6" w:rsidRDefault="00192FCB" w:rsidP="00EC2C2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>
              <w:rPr>
                <w:rFonts w:ascii="Arial" w:hAnsi="Arial" w:cs="Arial"/>
                <w:sz w:val="26"/>
                <w:szCs w:val="26"/>
              </w:rPr>
              <w:t>Musical compositions have a specific structure that is defined by the use of elements.</w:t>
            </w:r>
          </w:p>
          <w:p w:rsidR="00192FCB" w:rsidRPr="00861498" w:rsidRDefault="00192FCB" w:rsidP="00EC2C2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>
              <w:rPr>
                <w:rFonts w:ascii="Arial" w:hAnsi="Arial" w:cs="Arial"/>
                <w:sz w:val="26"/>
                <w:szCs w:val="26"/>
              </w:rPr>
              <w:t>Unique tone qualities are found in varying styles and genres of music</w:t>
            </w:r>
          </w:p>
          <w:p w:rsidR="00192FCB" w:rsidRPr="004C2FC6" w:rsidRDefault="00192FCB" w:rsidP="00EC2C2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 w:rsidRPr="004C2FC6">
              <w:rPr>
                <w:rFonts w:ascii="Arial" w:hAnsi="Arial" w:cs="Arial"/>
                <w:sz w:val="26"/>
                <w:szCs w:val="26"/>
              </w:rPr>
              <w:t>Music notation is a visual representation of organized sound and silence.</w:t>
            </w:r>
          </w:p>
          <w:p w:rsidR="00192FCB" w:rsidRPr="004C2FC6" w:rsidRDefault="00192FCB" w:rsidP="00EC2C21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Patterns occur in music and in the world.</w:t>
            </w:r>
          </w:p>
        </w:tc>
      </w:tr>
      <w:tr w:rsidR="00CA1DB6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A1DB6" w:rsidRPr="000B0076" w:rsidRDefault="00CA1DB6" w:rsidP="00B21668">
            <w:pPr>
              <w:ind w:left="312"/>
              <w:rPr>
                <w:rFonts w:ascii="Verdana" w:hAnsi="Verdana"/>
                <w:b/>
                <w:bCs/>
              </w:rPr>
            </w:pPr>
            <w:r w:rsidRPr="000B0076"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CA1DB6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1DB6" w:rsidRPr="000B0076" w:rsidRDefault="00CA1DB6" w:rsidP="00A91B8B">
            <w:pPr>
              <w:numPr>
                <w:ilvl w:val="0"/>
                <w:numId w:val="6"/>
              </w:numPr>
              <w:spacing w:before="120" w:after="120"/>
              <w:rPr>
                <w:rFonts w:ascii="Verdana" w:hAnsi="Verdana"/>
              </w:rPr>
            </w:pPr>
            <w:r w:rsidRPr="00CA1DB6">
              <w:rPr>
                <w:rFonts w:ascii="Verdana" w:hAnsi="Verdana"/>
              </w:rPr>
              <w:t>accelerando, andante, band/orchestra instruments (brass, strings, woodwind, percussion), D.C. al Fine, D.S. al Coda, dynamic, fine, form/sections, harmony, major/major scale, meter/time signature, mezzo forte, mezzo piano, minor/minor scale, syncopation, tempo, tempo changes, tonal center, tone color</w:t>
            </w:r>
          </w:p>
        </w:tc>
      </w:tr>
      <w:tr w:rsidR="00CA1DB6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CA1DB6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CA1DB6" w:rsidRPr="000B0076" w:rsidRDefault="00CA1DB6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CA1DB6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A1DB6" w:rsidRPr="000B0076" w:rsidRDefault="00CA1DB6" w:rsidP="00A91B8B">
                  <w:pPr>
                    <w:numPr>
                      <w:ilvl w:val="0"/>
                      <w:numId w:val="6"/>
                    </w:numPr>
                    <w:spacing w:before="120" w:after="120"/>
                    <w:rPr>
                      <w:rFonts w:ascii="Verdana" w:hAnsi="Verdana"/>
                    </w:rPr>
                  </w:pP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TBD</w:t>
                  </w:r>
                </w:p>
              </w:tc>
            </w:tr>
            <w:tr w:rsidR="00CA1DB6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CA1DB6" w:rsidRPr="000B0076" w:rsidRDefault="00CA1DB6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CA1DB6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A1DB6" w:rsidRPr="000B0076" w:rsidRDefault="00CA1DB6" w:rsidP="00A91B8B">
                  <w:pPr>
                    <w:numPr>
                      <w:ilvl w:val="0"/>
                      <w:numId w:val="6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Spotlight on Music, Grade 4</w:t>
                  </w: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>, teacher’s book; CD</w:t>
                  </w:r>
                </w:p>
              </w:tc>
            </w:tr>
          </w:tbl>
          <w:p w:rsidR="00CA1DB6" w:rsidRPr="000B0076" w:rsidRDefault="00CA1DB6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192FCB" w:rsidRPr="006A780A" w:rsidRDefault="00192FCB" w:rsidP="00192FCB"/>
    <w:p w:rsidR="00192FCB" w:rsidRDefault="00192FCB" w:rsidP="00192FCB"/>
    <w:p w:rsidR="00192FCB" w:rsidRDefault="00192FCB" w:rsidP="00192FCB"/>
    <w:p w:rsidR="00EF4CCE" w:rsidRDefault="00CA1DB6"/>
    <w:sectPr w:rsidR="00EF4CCE" w:rsidSect="00EC2C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E0" w:rsidRDefault="007D00E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98" w:rsidRPr="005D6474" w:rsidRDefault="00F07B2F" w:rsidP="00EC2C21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421C17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421C17" w:rsidRPr="005D6474">
      <w:rPr>
        <w:sz w:val="22"/>
        <w:szCs w:val="22"/>
      </w:rPr>
      <w:fldChar w:fldCharType="separate"/>
    </w:r>
    <w:r w:rsidR="00CA1DB6">
      <w:rPr>
        <w:noProof/>
        <w:sz w:val="22"/>
        <w:szCs w:val="22"/>
      </w:rPr>
      <w:t>4</w:t>
    </w:r>
    <w:r w:rsidR="00421C17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421C17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421C17" w:rsidRPr="005D6474">
      <w:rPr>
        <w:sz w:val="22"/>
        <w:szCs w:val="22"/>
      </w:rPr>
      <w:fldChar w:fldCharType="separate"/>
    </w:r>
    <w:r w:rsidR="00CA1DB6">
      <w:rPr>
        <w:noProof/>
        <w:sz w:val="22"/>
        <w:szCs w:val="22"/>
      </w:rPr>
      <w:t>4</w:t>
    </w:r>
    <w:r w:rsidR="00421C17" w:rsidRPr="005D6474">
      <w:rPr>
        <w:sz w:val="22"/>
        <w:szCs w:val="22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E0" w:rsidRDefault="007D00E0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E0" w:rsidRDefault="007D00E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C86398">
      <w:tc>
        <w:tcPr>
          <w:tcW w:w="4584" w:type="dxa"/>
          <w:vAlign w:val="center"/>
        </w:tcPr>
        <w:p w:rsidR="00C86398" w:rsidRPr="00C32910" w:rsidRDefault="00F07B2F" w:rsidP="00EC2C21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6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C86398" w:rsidRPr="00C32910" w:rsidRDefault="007D00E0" w:rsidP="00EC2C21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Theory</w:t>
          </w:r>
          <w:r w:rsidR="00F07B2F" w:rsidRPr="00C32910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C86398" w:rsidRPr="00C32910" w:rsidRDefault="007D00E0" w:rsidP="00EC2C21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3</w:t>
          </w:r>
        </w:p>
        <w:p w:rsidR="00C86398" w:rsidRPr="00C32910" w:rsidRDefault="00CA1DB6" w:rsidP="00EC2C21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C86398" w:rsidRPr="00C32910" w:rsidRDefault="00F07B2F" w:rsidP="00EC2C21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 w:rsidRPr="00C32910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F</w:t>
          </w:r>
          <w:r w:rsidR="007D00E0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ourth</w:t>
          </w:r>
          <w:r w:rsidRPr="00C32910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Grade Music</w:t>
          </w:r>
        </w:p>
        <w:p w:rsidR="00C86398" w:rsidRPr="00C32910" w:rsidRDefault="00F07B2F" w:rsidP="00EC2C21">
          <w:pPr>
            <w:jc w:val="right"/>
            <w:rPr>
              <w:rFonts w:ascii="Arial" w:hAnsi="Arial" w:cs="Arial"/>
              <w:bCs/>
              <w:color w:val="111111"/>
            </w:rPr>
          </w:pPr>
          <w:r w:rsidRPr="00C32910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C86398" w:rsidRDefault="00CA1DB6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E0" w:rsidRDefault="007D00E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EE0486"/>
    <w:multiLevelType w:val="hybridMultilevel"/>
    <w:tmpl w:val="E20ED338"/>
    <w:lvl w:ilvl="0" w:tplc="708638F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600E6"/>
    <w:multiLevelType w:val="hybridMultilevel"/>
    <w:tmpl w:val="27068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BD390F"/>
    <w:multiLevelType w:val="hybridMultilevel"/>
    <w:tmpl w:val="4660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D071B"/>
    <w:multiLevelType w:val="hybridMultilevel"/>
    <w:tmpl w:val="79CA98F6"/>
    <w:lvl w:ilvl="0" w:tplc="6D96A8FE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2FCB"/>
    <w:rsid w:val="00192FCB"/>
    <w:rsid w:val="00284281"/>
    <w:rsid w:val="00421C17"/>
    <w:rsid w:val="007D00E0"/>
    <w:rsid w:val="00CA1DB6"/>
    <w:rsid w:val="00F07B2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CB"/>
    <w:rPr>
      <w:rFonts w:ascii="Times New Roman" w:eastAsia="PMingLiU" w:hAnsi="Times New Roman" w:cs="Times New Roman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192FCB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192F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FCB"/>
    <w:rPr>
      <w:rFonts w:ascii="Times New Roman" w:eastAsia="PMingLiU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rsid w:val="00192F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FCB"/>
    <w:rPr>
      <w:rFonts w:ascii="Times New Roman" w:eastAsia="PMingLiU" w:hAnsi="Times New Roman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705</Words>
  <Characters>4024</Characters>
  <Application>Microsoft Macintosh Word</Application>
  <DocSecurity>0</DocSecurity>
  <Lines>33</Lines>
  <Paragraphs>8</Paragraphs>
  <ScaleCrop>false</ScaleCrop>
  <Company>SVVSD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test</cp:lastModifiedBy>
  <cp:revision>4</cp:revision>
  <dcterms:created xsi:type="dcterms:W3CDTF">2011-05-12T23:44:00Z</dcterms:created>
  <dcterms:modified xsi:type="dcterms:W3CDTF">2011-06-03T02:29:00Z</dcterms:modified>
</cp:coreProperties>
</file>